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5A" w:rsidRPr="00530AD2" w:rsidRDefault="00D9355A" w:rsidP="00D9355A">
      <w:pPr>
        <w:spacing w:after="200" w:line="276" w:lineRule="auto"/>
        <w:ind w:left="708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 № 14</w:t>
      </w:r>
      <w:r w:rsidRPr="00530AD2">
        <w:rPr>
          <w:rFonts w:eastAsia="Calibri"/>
          <w:sz w:val="20"/>
          <w:szCs w:val="20"/>
          <w:lang w:eastAsia="en-US"/>
        </w:rPr>
        <w:t xml:space="preserve">  к приказу                                                                                                                                                                                </w:t>
      </w:r>
      <w:r w:rsidRPr="00530AD2">
        <w:rPr>
          <w:sz w:val="20"/>
          <w:szCs w:val="20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D9355A" w:rsidRPr="00530AD2" w:rsidTr="00AB57B2">
        <w:trPr>
          <w:trHeight w:val="1702"/>
        </w:trPr>
        <w:tc>
          <w:tcPr>
            <w:tcW w:w="6096" w:type="dxa"/>
            <w:hideMark/>
          </w:tcPr>
          <w:p w:rsidR="00D9355A" w:rsidRPr="00530AD2" w:rsidRDefault="00D9355A" w:rsidP="00AB57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0AD2">
              <w:rPr>
                <w:b/>
                <w:bCs/>
              </w:rPr>
              <w:t xml:space="preserve">ПРИНЯТО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</w:pPr>
            <w:r w:rsidRPr="00530AD2">
              <w:rPr>
                <w:bCs/>
              </w:rPr>
              <w:t xml:space="preserve">решением Педагогического  совета                                                                                                </w:t>
            </w:r>
            <w:r w:rsidRPr="00530AD2">
              <w:t xml:space="preserve"> </w:t>
            </w:r>
            <w:proofErr w:type="spellStart"/>
            <w:r w:rsidRPr="00530AD2">
              <w:t>Малаховской</w:t>
            </w:r>
            <w:proofErr w:type="spellEnd"/>
            <w:r w:rsidRPr="00530AD2">
              <w:t xml:space="preserve">  ООШ   филиала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</w:pPr>
            <w:r w:rsidRPr="00530AD2">
              <w:t xml:space="preserve">МБОУ «Боковская  СОШ  имени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30AD2">
              <w:t>Я.П.Теличенко</w:t>
            </w:r>
            <w:proofErr w:type="spellEnd"/>
            <w:r w:rsidRPr="00530AD2">
              <w:t xml:space="preserve">» </w:t>
            </w:r>
            <w:proofErr w:type="spellStart"/>
            <w:r w:rsidRPr="00530AD2">
              <w:t>Боковского</w:t>
            </w:r>
            <w:proofErr w:type="spellEnd"/>
            <w:r w:rsidRPr="00530AD2">
              <w:t xml:space="preserve">  района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  <w:rPr>
                <w:bCs/>
              </w:rPr>
            </w:pPr>
            <w:r w:rsidRPr="00530AD2">
              <w:rPr>
                <w:bCs/>
              </w:rPr>
              <w:t>Протокол №4 от 12.01.2015 года.</w:t>
            </w:r>
          </w:p>
        </w:tc>
        <w:tc>
          <w:tcPr>
            <w:tcW w:w="3969" w:type="dxa"/>
            <w:hideMark/>
          </w:tcPr>
          <w:p w:rsidR="00D9355A" w:rsidRPr="00530AD2" w:rsidRDefault="00D9355A" w:rsidP="00AB57B2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530AD2">
              <w:rPr>
                <w:b/>
                <w:bCs/>
              </w:rPr>
              <w:t xml:space="preserve">УТВЕРЖДАЮ  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</w:pPr>
            <w:r w:rsidRPr="00530AD2">
              <w:t xml:space="preserve">Заведующий    филиалом                        </w:t>
            </w:r>
            <w:proofErr w:type="spellStart"/>
            <w:r w:rsidRPr="00530AD2">
              <w:t>Малаховская</w:t>
            </w:r>
            <w:proofErr w:type="spellEnd"/>
            <w:r w:rsidRPr="00530AD2">
              <w:t xml:space="preserve"> ООШ  филиалом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</w:pPr>
            <w:r w:rsidRPr="00530AD2">
              <w:t xml:space="preserve">МБОУ «Боковская  СОШ  имени  </w:t>
            </w:r>
          </w:p>
          <w:p w:rsidR="00D9355A" w:rsidRPr="00530AD2" w:rsidRDefault="00D9355A" w:rsidP="00AB57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30AD2">
              <w:t>Я.П.Теличенко</w:t>
            </w:r>
            <w:proofErr w:type="spellEnd"/>
            <w:r w:rsidRPr="00530AD2">
              <w:t xml:space="preserve">» </w:t>
            </w:r>
            <w:proofErr w:type="spellStart"/>
            <w:r w:rsidRPr="00530AD2">
              <w:t>Боковского</w:t>
            </w:r>
            <w:proofErr w:type="spellEnd"/>
            <w:r w:rsidRPr="00530AD2">
              <w:t xml:space="preserve">  района</w:t>
            </w:r>
          </w:p>
          <w:p w:rsidR="00D9355A" w:rsidRPr="00530AD2" w:rsidRDefault="00D9355A" w:rsidP="00AB57B2">
            <w:pPr>
              <w:keepNext/>
              <w:autoSpaceDE w:val="0"/>
              <w:autoSpaceDN w:val="0"/>
              <w:adjustRightInd w:val="0"/>
            </w:pPr>
            <w:r w:rsidRPr="00530AD2">
              <w:t xml:space="preserve">_______  </w:t>
            </w:r>
            <w:proofErr w:type="spellStart"/>
            <w:r w:rsidRPr="00530AD2">
              <w:t>Р.П.Гричушкина</w:t>
            </w:r>
            <w:proofErr w:type="spellEnd"/>
            <w:r w:rsidRPr="00530AD2">
              <w:t>.</w:t>
            </w:r>
          </w:p>
        </w:tc>
      </w:tr>
    </w:tbl>
    <w:p w:rsidR="00D9355A" w:rsidRDefault="00D9355A" w:rsidP="00D9355A">
      <w:pPr>
        <w:pStyle w:val="a3"/>
        <w:tabs>
          <w:tab w:val="left" w:pos="3686"/>
        </w:tabs>
        <w:ind w:left="840"/>
        <w:jc w:val="center"/>
        <w:textAlignment w:val="top"/>
        <w:rPr>
          <w:b/>
          <w:spacing w:val="-1"/>
        </w:rPr>
      </w:pPr>
      <w:r>
        <w:rPr>
          <w:b/>
          <w:spacing w:val="-1"/>
        </w:rPr>
        <w:t>ПОЛОЖЕНИЕ                                                                                                                                                   о  конфликтной  комиссии  по  урегулированию  споров                                                                  между  участниками  образовательных  отношений</w:t>
      </w:r>
    </w:p>
    <w:p w:rsidR="00D9355A" w:rsidRDefault="00D9355A" w:rsidP="00D9355A">
      <w:pPr>
        <w:pStyle w:val="a3"/>
        <w:tabs>
          <w:tab w:val="left" w:pos="3686"/>
        </w:tabs>
        <w:ind w:left="840"/>
        <w:jc w:val="center"/>
        <w:textAlignment w:val="top"/>
        <w:rPr>
          <w:b/>
          <w:spacing w:val="-1"/>
        </w:rPr>
      </w:pPr>
    </w:p>
    <w:p w:rsidR="00D9355A" w:rsidRPr="00070EC3" w:rsidRDefault="00D9355A" w:rsidP="00D9355A">
      <w:pPr>
        <w:pStyle w:val="a3"/>
        <w:numPr>
          <w:ilvl w:val="0"/>
          <w:numId w:val="1"/>
        </w:numPr>
        <w:tabs>
          <w:tab w:val="num" w:pos="720"/>
          <w:tab w:val="left" w:pos="3686"/>
        </w:tabs>
        <w:jc w:val="center"/>
        <w:textAlignment w:val="top"/>
        <w:rPr>
          <w:b/>
          <w:spacing w:val="-1"/>
        </w:rPr>
      </w:pPr>
      <w:r w:rsidRPr="00070EC3">
        <w:rPr>
          <w:b/>
          <w:spacing w:val="-1"/>
        </w:rPr>
        <w:t>Общие положения</w:t>
      </w:r>
    </w:p>
    <w:p w:rsidR="00D9355A" w:rsidRPr="00070EC3" w:rsidRDefault="00D9355A" w:rsidP="00D9355A">
      <w:pPr>
        <w:pStyle w:val="a3"/>
        <w:tabs>
          <w:tab w:val="num" w:pos="720"/>
          <w:tab w:val="left" w:pos="3686"/>
        </w:tabs>
        <w:ind w:left="840"/>
        <w:textAlignment w:val="top"/>
        <w:rPr>
          <w:b/>
          <w:spacing w:val="-1"/>
        </w:rPr>
      </w:pPr>
    </w:p>
    <w:p w:rsidR="00D9355A" w:rsidRPr="008A284B" w:rsidRDefault="00D9355A" w:rsidP="00D9355A">
      <w:pPr>
        <w:pStyle w:val="a3"/>
        <w:numPr>
          <w:ilvl w:val="1"/>
          <w:numId w:val="1"/>
        </w:numPr>
        <w:tabs>
          <w:tab w:val="num" w:pos="180"/>
        </w:tabs>
        <w:jc w:val="both"/>
        <w:textAlignment w:val="top"/>
      </w:pPr>
      <w:r w:rsidRPr="008A284B">
        <w:rPr>
          <w:spacing w:val="-1"/>
        </w:rPr>
        <w:t>Конфликтная комиссия</w:t>
      </w:r>
      <w:r w:rsidRPr="008A284B">
        <w:rPr>
          <w:spacing w:val="-2"/>
        </w:rPr>
        <w:t xml:space="preserve"> создается для разрешения спорных вопросов, конфликтных ситуаций, возникающих в учебном и воспитательном процессе, рассмотрения жалоб сотрудников, родителей (законных представителей).</w:t>
      </w:r>
      <w:r w:rsidRPr="008A284B">
        <w:rPr>
          <w:spacing w:val="-1"/>
        </w:rPr>
        <w:t xml:space="preserve"> Она является первичным органом по рассмотрению конфликтных ситуаций.</w:t>
      </w:r>
    </w:p>
    <w:p w:rsidR="00D9355A" w:rsidRPr="008A284B" w:rsidRDefault="00D9355A" w:rsidP="00D9355A">
      <w:pPr>
        <w:pStyle w:val="a3"/>
        <w:numPr>
          <w:ilvl w:val="1"/>
          <w:numId w:val="1"/>
        </w:numPr>
        <w:tabs>
          <w:tab w:val="num" w:pos="180"/>
        </w:tabs>
        <w:jc w:val="both"/>
        <w:textAlignment w:val="top"/>
      </w:pPr>
      <w:r w:rsidRPr="008A284B">
        <w:rPr>
          <w:spacing w:val="-1"/>
        </w:rPr>
        <w:t>Конфликтная комиссия в своей работе руководствуется следующими нормативными документами:</w:t>
      </w:r>
    </w:p>
    <w:p w:rsidR="00D9355A" w:rsidRPr="008A284B" w:rsidRDefault="00D9355A" w:rsidP="00D9355A">
      <w:pPr>
        <w:pStyle w:val="a3"/>
        <w:numPr>
          <w:ilvl w:val="0"/>
          <w:numId w:val="2"/>
        </w:numPr>
        <w:tabs>
          <w:tab w:val="num" w:pos="180"/>
        </w:tabs>
        <w:ind w:left="1276" w:hanging="196"/>
        <w:jc w:val="both"/>
        <w:textAlignment w:val="top"/>
      </w:pPr>
      <w:r w:rsidRPr="008A284B">
        <w:rPr>
          <w:spacing w:val="-2"/>
        </w:rPr>
        <w:t>Законом  «Об образовании в Российской Федерации» № 273- ФЗ от 29.12.2012</w:t>
      </w:r>
    </w:p>
    <w:p w:rsidR="00D9355A" w:rsidRPr="008A284B" w:rsidRDefault="00D9355A" w:rsidP="00D9355A">
      <w:pPr>
        <w:pStyle w:val="a3"/>
        <w:numPr>
          <w:ilvl w:val="0"/>
          <w:numId w:val="2"/>
        </w:numPr>
        <w:tabs>
          <w:tab w:val="num" w:pos="180"/>
        </w:tabs>
        <w:ind w:left="1276" w:hanging="196"/>
        <w:jc w:val="both"/>
        <w:textAlignment w:val="top"/>
      </w:pPr>
      <w:r w:rsidRPr="008A284B">
        <w:rPr>
          <w:spacing w:val="-1"/>
        </w:rPr>
        <w:t>Конвенция о  правах ребенка, 20.11.1989 г.</w:t>
      </w:r>
    </w:p>
    <w:p w:rsidR="00D9355A" w:rsidRPr="008A284B" w:rsidRDefault="00D9355A" w:rsidP="00D9355A">
      <w:pPr>
        <w:pStyle w:val="a3"/>
        <w:numPr>
          <w:ilvl w:val="0"/>
          <w:numId w:val="2"/>
        </w:numPr>
        <w:tabs>
          <w:tab w:val="num" w:pos="180"/>
        </w:tabs>
        <w:ind w:left="1276" w:hanging="196"/>
        <w:jc w:val="both"/>
        <w:textAlignment w:val="top"/>
      </w:pPr>
      <w:r w:rsidRPr="008A284B">
        <w:rPr>
          <w:spacing w:val="-2"/>
        </w:rPr>
        <w:t>Трудовым кодексом Российской Федерации, 2013 г.</w:t>
      </w:r>
    </w:p>
    <w:p w:rsidR="00D9355A" w:rsidRDefault="00D9355A" w:rsidP="00D9355A">
      <w:pPr>
        <w:pStyle w:val="a3"/>
        <w:numPr>
          <w:ilvl w:val="0"/>
          <w:numId w:val="2"/>
        </w:numPr>
        <w:tabs>
          <w:tab w:val="num" w:pos="180"/>
        </w:tabs>
        <w:ind w:left="1276" w:hanging="196"/>
        <w:jc w:val="both"/>
        <w:textAlignment w:val="top"/>
      </w:pPr>
      <w:r w:rsidRPr="00DF3D1A">
        <w:t>Устав</w:t>
      </w:r>
      <w:r>
        <w:t>ом</w:t>
      </w:r>
      <w:r w:rsidRPr="00DF3D1A">
        <w:t xml:space="preserve"> </w:t>
      </w:r>
      <w:r>
        <w:t>школы</w:t>
      </w:r>
    </w:p>
    <w:p w:rsidR="00D9355A" w:rsidRDefault="00D9355A" w:rsidP="00D9355A">
      <w:pPr>
        <w:pStyle w:val="a3"/>
        <w:numPr>
          <w:ilvl w:val="0"/>
          <w:numId w:val="2"/>
        </w:numPr>
        <w:tabs>
          <w:tab w:val="num" w:pos="180"/>
        </w:tabs>
        <w:ind w:left="1276" w:hanging="196"/>
        <w:jc w:val="both"/>
        <w:textAlignment w:val="top"/>
      </w:pPr>
      <w:r>
        <w:t>Правилами внутреннего распорядка и другими нормативными актами</w:t>
      </w:r>
    </w:p>
    <w:p w:rsidR="00D9355A" w:rsidRPr="008A284B" w:rsidRDefault="00D9355A" w:rsidP="00D9355A">
      <w:pPr>
        <w:pStyle w:val="a3"/>
        <w:numPr>
          <w:ilvl w:val="1"/>
          <w:numId w:val="1"/>
        </w:numPr>
        <w:jc w:val="both"/>
        <w:textAlignment w:val="top"/>
      </w:pPr>
      <w:r w:rsidRPr="008A284B">
        <w:rPr>
          <w:spacing w:val="1"/>
        </w:rPr>
        <w:t>В своей работе конфликтная комиссия должна обеспечивать соблюдение прав участников образовательного процесса.</w:t>
      </w:r>
    </w:p>
    <w:p w:rsidR="00D9355A" w:rsidRPr="00DF3D1A" w:rsidRDefault="00D9355A" w:rsidP="00D9355A">
      <w:pPr>
        <w:tabs>
          <w:tab w:val="num" w:pos="180"/>
        </w:tabs>
        <w:ind w:left="-360" w:firstLine="360"/>
        <w:jc w:val="both"/>
        <w:textAlignment w:val="top"/>
      </w:pPr>
    </w:p>
    <w:p w:rsidR="00D9355A" w:rsidRPr="00070EC3" w:rsidRDefault="00D9355A" w:rsidP="00D9355A">
      <w:pPr>
        <w:pStyle w:val="a3"/>
        <w:numPr>
          <w:ilvl w:val="0"/>
          <w:numId w:val="1"/>
        </w:numPr>
        <w:tabs>
          <w:tab w:val="num" w:pos="720"/>
        </w:tabs>
        <w:jc w:val="center"/>
        <w:textAlignment w:val="top"/>
        <w:rPr>
          <w:b/>
          <w:spacing w:val="-1"/>
        </w:rPr>
      </w:pPr>
      <w:r w:rsidRPr="00070EC3">
        <w:rPr>
          <w:b/>
          <w:spacing w:val="-1"/>
        </w:rPr>
        <w:t>Порядок избрания комиссии</w:t>
      </w:r>
    </w:p>
    <w:p w:rsidR="00D9355A" w:rsidRPr="00DF3D1A" w:rsidRDefault="00D9355A" w:rsidP="00D9355A">
      <w:pPr>
        <w:tabs>
          <w:tab w:val="num" w:pos="720"/>
        </w:tabs>
        <w:ind w:left="-360" w:firstLine="360"/>
        <w:jc w:val="center"/>
        <w:textAlignment w:val="top"/>
      </w:pPr>
    </w:p>
    <w:p w:rsidR="00D9355A" w:rsidRDefault="00D9355A" w:rsidP="00D9355A">
      <w:pPr>
        <w:pStyle w:val="a3"/>
        <w:numPr>
          <w:ilvl w:val="1"/>
          <w:numId w:val="1"/>
        </w:numPr>
        <w:tabs>
          <w:tab w:val="num" w:pos="3544"/>
        </w:tabs>
        <w:jc w:val="both"/>
        <w:textAlignment w:val="top"/>
      </w:pPr>
      <w:r w:rsidRPr="00DF3D1A">
        <w:t xml:space="preserve">Состав конфликтной комиссии </w:t>
      </w:r>
      <w:r>
        <w:t>формируется:</w:t>
      </w:r>
    </w:p>
    <w:p w:rsidR="00D9355A" w:rsidRDefault="00D9355A" w:rsidP="00D9355A">
      <w:pPr>
        <w:pStyle w:val="a3"/>
        <w:numPr>
          <w:ilvl w:val="0"/>
          <w:numId w:val="3"/>
        </w:numPr>
        <w:tabs>
          <w:tab w:val="num" w:pos="3544"/>
        </w:tabs>
        <w:ind w:left="1276" w:hanging="142"/>
        <w:jc w:val="both"/>
        <w:textAlignment w:val="top"/>
      </w:pPr>
      <w:r>
        <w:t>представлением администрации школы;</w:t>
      </w:r>
    </w:p>
    <w:p w:rsidR="00D9355A" w:rsidRDefault="00D9355A" w:rsidP="00D9355A">
      <w:pPr>
        <w:pStyle w:val="a3"/>
        <w:numPr>
          <w:ilvl w:val="0"/>
          <w:numId w:val="3"/>
        </w:numPr>
        <w:tabs>
          <w:tab w:val="num" w:pos="3544"/>
        </w:tabs>
        <w:ind w:left="1276" w:hanging="142"/>
        <w:jc w:val="both"/>
        <w:textAlignment w:val="top"/>
      </w:pPr>
      <w:r>
        <w:t>Родительским  советом родителей школы;</w:t>
      </w:r>
    </w:p>
    <w:p w:rsidR="00D9355A" w:rsidRDefault="00D9355A" w:rsidP="00D9355A">
      <w:pPr>
        <w:pStyle w:val="a3"/>
        <w:numPr>
          <w:ilvl w:val="0"/>
          <w:numId w:val="3"/>
        </w:numPr>
        <w:tabs>
          <w:tab w:val="num" w:pos="3544"/>
        </w:tabs>
        <w:ind w:left="1276" w:hanging="142"/>
        <w:jc w:val="both"/>
        <w:textAlignment w:val="top"/>
      </w:pPr>
      <w:r>
        <w:t>Собранием педагогического коллектива.</w:t>
      </w:r>
    </w:p>
    <w:p w:rsidR="00D9355A" w:rsidRPr="008A284B" w:rsidRDefault="00D9355A" w:rsidP="00D9355A">
      <w:pPr>
        <w:pStyle w:val="a3"/>
        <w:numPr>
          <w:ilvl w:val="1"/>
          <w:numId w:val="1"/>
        </w:numPr>
        <w:jc w:val="both"/>
        <w:textAlignment w:val="top"/>
      </w:pPr>
      <w:r w:rsidRPr="008A284B">
        <w:rPr>
          <w:spacing w:val="-1"/>
        </w:rPr>
        <w:t>Избранными в состав комиссии считаются кандидатуры, получившие большинство голосов.</w:t>
      </w:r>
    </w:p>
    <w:p w:rsidR="00D9355A" w:rsidRPr="008A284B" w:rsidRDefault="00D9355A" w:rsidP="00D9355A">
      <w:pPr>
        <w:pStyle w:val="a3"/>
        <w:numPr>
          <w:ilvl w:val="1"/>
          <w:numId w:val="1"/>
        </w:numPr>
        <w:jc w:val="both"/>
        <w:textAlignment w:val="top"/>
      </w:pPr>
      <w:r w:rsidRPr="008A284B">
        <w:rPr>
          <w:spacing w:val="-1"/>
        </w:rPr>
        <w:t>Порядок избрания, численность и состав определяются общим собранием.</w:t>
      </w:r>
    </w:p>
    <w:p w:rsidR="00D9355A" w:rsidRPr="008A284B" w:rsidRDefault="00D9355A" w:rsidP="00D9355A">
      <w:pPr>
        <w:pStyle w:val="a3"/>
        <w:numPr>
          <w:ilvl w:val="1"/>
          <w:numId w:val="1"/>
        </w:numPr>
        <w:jc w:val="both"/>
        <w:textAlignment w:val="top"/>
      </w:pPr>
      <w:r w:rsidRPr="008A284B">
        <w:rPr>
          <w:spacing w:val="-1"/>
        </w:rPr>
        <w:t xml:space="preserve"> Комиссия из своего состава избирает председателя, заместителя и секретаря.</w:t>
      </w:r>
    </w:p>
    <w:p w:rsidR="00D9355A" w:rsidRDefault="00D9355A" w:rsidP="00D9355A">
      <w:pPr>
        <w:pStyle w:val="a3"/>
        <w:numPr>
          <w:ilvl w:val="1"/>
          <w:numId w:val="1"/>
        </w:numPr>
        <w:jc w:val="both"/>
        <w:textAlignment w:val="top"/>
      </w:pPr>
      <w:r w:rsidRPr="00DF3D1A">
        <w:t>Срок полномочий конфлик</w:t>
      </w:r>
      <w:r>
        <w:t xml:space="preserve">тной комиссии составляет 1 год с последующим </w:t>
      </w:r>
      <w:proofErr w:type="spellStart"/>
      <w:r>
        <w:t>пролонгированием</w:t>
      </w:r>
      <w:proofErr w:type="spellEnd"/>
      <w:r>
        <w:t>.</w:t>
      </w:r>
    </w:p>
    <w:p w:rsidR="00D9355A" w:rsidRPr="00DF3D1A" w:rsidRDefault="00D9355A" w:rsidP="00D9355A">
      <w:pPr>
        <w:tabs>
          <w:tab w:val="num" w:pos="567"/>
        </w:tabs>
        <w:ind w:left="-360" w:firstLine="360"/>
        <w:jc w:val="both"/>
        <w:textAlignment w:val="top"/>
      </w:pPr>
    </w:p>
    <w:p w:rsidR="00D9355A" w:rsidRDefault="00D9355A" w:rsidP="00D9355A">
      <w:pPr>
        <w:tabs>
          <w:tab w:val="num" w:pos="420"/>
        </w:tabs>
        <w:ind w:left="-360" w:firstLine="360"/>
        <w:jc w:val="center"/>
        <w:textAlignment w:val="top"/>
        <w:rPr>
          <w:b/>
        </w:rPr>
      </w:pPr>
      <w:r w:rsidRPr="00DF3D1A">
        <w:rPr>
          <w:b/>
        </w:rPr>
        <w:t>3. Деятельность конфликтной комиссии</w:t>
      </w:r>
    </w:p>
    <w:p w:rsidR="00D9355A" w:rsidRPr="00DF3D1A" w:rsidRDefault="00D9355A" w:rsidP="00D9355A">
      <w:pPr>
        <w:tabs>
          <w:tab w:val="num" w:pos="420"/>
        </w:tabs>
        <w:ind w:left="-360" w:firstLine="360"/>
        <w:jc w:val="center"/>
        <w:textAlignment w:val="top"/>
      </w:pP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-1"/>
        </w:rPr>
        <w:t>Конфликтная комиссия собирается в случае возникновения конфликтной ситуации в образовательном учреждении, если стороны самостоятельно не урегулировали разногласия.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-2"/>
        </w:rPr>
        <w:t xml:space="preserve">Заявитель может обратиться в конфликтную комиссию в десятидневный срок со дня возникновения </w:t>
      </w:r>
      <w:r w:rsidRPr="000431DE">
        <w:rPr>
          <w:spacing w:val="-1"/>
        </w:rPr>
        <w:t>конфликтной ситуации и нарушения его прав.</w:t>
      </w:r>
      <w:r w:rsidRPr="000431DE">
        <w:rPr>
          <w:spacing w:val="-2"/>
        </w:rPr>
        <w:t xml:space="preserve"> </w:t>
      </w:r>
    </w:p>
    <w:p w:rsidR="00D9355A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-2"/>
        </w:rPr>
        <w:t xml:space="preserve">Конфликтная комиссия в соответствии с полученным заявлением, заслушав мнения обеих сторон, </w:t>
      </w:r>
      <w:r w:rsidRPr="00DF3D1A">
        <w:t>принимает решение об урегулировании конфликтной ситуации.</w:t>
      </w:r>
    </w:p>
    <w:p w:rsidR="00D9355A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DF3D1A">
        <w:t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(психиатра, психолога), если они не являются членами комиссии.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DF3D1A">
        <w:t xml:space="preserve"> </w:t>
      </w:r>
      <w:r w:rsidRPr="000431DE">
        <w:rPr>
          <w:spacing w:val="1"/>
        </w:rPr>
        <w:t xml:space="preserve">Работа конфликтной комиссии оформляется протоколами, которые подписываются председателем </w:t>
      </w:r>
      <w:r>
        <w:rPr>
          <w:spacing w:val="3"/>
        </w:rPr>
        <w:t>комиссии  и секретарем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1"/>
        </w:rPr>
        <w:lastRenderedPageBreak/>
        <w:t>Решения комиссии принимаются простым  большинством при наличии не менее   2/ 3 состава.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-1"/>
        </w:rPr>
        <w:t>Рассмотрение заявления должно быть проведено в десятидневный срок со дня подачи заявления.</w:t>
      </w:r>
    </w:p>
    <w:p w:rsidR="00D9355A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DF3D1A">
        <w:t>По требованию заявителя решение конфликтной комиссии может быть выдано ему в письменном виде.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jc w:val="both"/>
        <w:textAlignment w:val="top"/>
      </w:pPr>
      <w:r w:rsidRPr="000431DE">
        <w:rPr>
          <w:spacing w:val="-1"/>
        </w:rPr>
        <w:t xml:space="preserve">Если конфликтная комиссия в десятидневный срок не рассмотрела конфликтную ситуацию </w:t>
      </w:r>
      <w:r w:rsidRPr="00DF3D1A">
        <w:t xml:space="preserve">и в случае несогласия с решением комиссии, заявитель и ответчик имеют право подать заявление в </w:t>
      </w:r>
      <w:r w:rsidRPr="000431DE">
        <w:rPr>
          <w:spacing w:val="-2"/>
        </w:rPr>
        <w:t>конфликтную комиссию района.</w:t>
      </w:r>
    </w:p>
    <w:p w:rsidR="00D9355A" w:rsidRPr="000431DE" w:rsidRDefault="00D9355A" w:rsidP="00D9355A">
      <w:pPr>
        <w:pStyle w:val="a3"/>
        <w:numPr>
          <w:ilvl w:val="1"/>
          <w:numId w:val="4"/>
        </w:numPr>
        <w:tabs>
          <w:tab w:val="num" w:pos="567"/>
        </w:tabs>
        <w:ind w:left="993" w:hanging="567"/>
        <w:jc w:val="both"/>
        <w:textAlignment w:val="top"/>
      </w:pPr>
      <w:r w:rsidRPr="000431DE">
        <w:rPr>
          <w:spacing w:val="-2"/>
        </w:rPr>
        <w:t>Решение конфликтной комиссии является рекомендацией для приказа директора.</w:t>
      </w:r>
    </w:p>
    <w:p w:rsidR="00D9355A" w:rsidRPr="00DF3D1A" w:rsidRDefault="00D9355A" w:rsidP="00D9355A">
      <w:pPr>
        <w:tabs>
          <w:tab w:val="num" w:pos="567"/>
        </w:tabs>
        <w:ind w:left="-360" w:firstLine="360"/>
        <w:jc w:val="both"/>
        <w:textAlignment w:val="top"/>
      </w:pPr>
    </w:p>
    <w:p w:rsidR="00D9355A" w:rsidRDefault="00D9355A" w:rsidP="00D9355A">
      <w:pPr>
        <w:tabs>
          <w:tab w:val="num" w:pos="420"/>
        </w:tabs>
        <w:ind w:left="-360" w:firstLine="360"/>
        <w:jc w:val="center"/>
        <w:textAlignment w:val="top"/>
        <w:rPr>
          <w:b/>
          <w:spacing w:val="-2"/>
        </w:rPr>
      </w:pPr>
      <w:r w:rsidRPr="00DF3D1A">
        <w:rPr>
          <w:b/>
          <w:spacing w:val="-2"/>
        </w:rPr>
        <w:t>4. Права и обязанности членов комиссии</w:t>
      </w:r>
    </w:p>
    <w:p w:rsidR="00D9355A" w:rsidRPr="00DF3D1A" w:rsidRDefault="00D9355A" w:rsidP="00D9355A">
      <w:pPr>
        <w:tabs>
          <w:tab w:val="num" w:pos="420"/>
        </w:tabs>
        <w:ind w:left="-360" w:firstLine="360"/>
        <w:jc w:val="center"/>
        <w:textAlignment w:val="top"/>
      </w:pPr>
    </w:p>
    <w:p w:rsidR="00D9355A" w:rsidRPr="000431DE" w:rsidRDefault="00D9355A" w:rsidP="00D9355A">
      <w:pPr>
        <w:pStyle w:val="a3"/>
        <w:numPr>
          <w:ilvl w:val="1"/>
          <w:numId w:val="5"/>
        </w:numPr>
        <w:tabs>
          <w:tab w:val="num" w:pos="851"/>
        </w:tabs>
        <w:ind w:left="851" w:hanging="425"/>
        <w:jc w:val="both"/>
        <w:textAlignment w:val="top"/>
      </w:pPr>
      <w:r w:rsidRPr="000431DE">
        <w:rPr>
          <w:spacing w:val="-2"/>
        </w:rPr>
        <w:t>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</w:t>
      </w:r>
    </w:p>
    <w:p w:rsidR="00D9355A" w:rsidRPr="000431DE" w:rsidRDefault="00D9355A" w:rsidP="00D9355A">
      <w:pPr>
        <w:pStyle w:val="a3"/>
        <w:numPr>
          <w:ilvl w:val="1"/>
          <w:numId w:val="5"/>
        </w:numPr>
        <w:tabs>
          <w:tab w:val="num" w:pos="851"/>
        </w:tabs>
        <w:ind w:left="851" w:hanging="425"/>
        <w:jc w:val="both"/>
        <w:textAlignment w:val="top"/>
      </w:pPr>
      <w:r w:rsidRPr="000431DE">
        <w:rPr>
          <w:spacing w:val="-2"/>
        </w:rPr>
        <w:t>Члены комиссии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виде.</w:t>
      </w:r>
    </w:p>
    <w:p w:rsidR="00D9355A" w:rsidRDefault="00D9355A" w:rsidP="00D9355A">
      <w:pPr>
        <w:tabs>
          <w:tab w:val="num" w:pos="567"/>
        </w:tabs>
        <w:ind w:left="-360" w:firstLine="360"/>
        <w:jc w:val="both"/>
        <w:textAlignment w:val="top"/>
      </w:pPr>
    </w:p>
    <w:p w:rsidR="00D9355A" w:rsidRPr="00DF3D1A" w:rsidRDefault="00D9355A" w:rsidP="00D9355A">
      <w:pPr>
        <w:tabs>
          <w:tab w:val="num" w:pos="567"/>
        </w:tabs>
        <w:ind w:left="-360" w:firstLine="360"/>
        <w:jc w:val="both"/>
        <w:textAlignment w:val="top"/>
      </w:pPr>
    </w:p>
    <w:p w:rsidR="00D9355A" w:rsidRDefault="00D9355A" w:rsidP="00D9355A">
      <w:pPr>
        <w:tabs>
          <w:tab w:val="num" w:pos="420"/>
        </w:tabs>
        <w:ind w:left="-360" w:firstLine="360"/>
        <w:jc w:val="center"/>
        <w:textAlignment w:val="top"/>
        <w:rPr>
          <w:b/>
          <w:spacing w:val="-2"/>
        </w:rPr>
      </w:pPr>
      <w:r w:rsidRPr="00DF3D1A">
        <w:rPr>
          <w:b/>
          <w:spacing w:val="-2"/>
        </w:rPr>
        <w:t>5. Делопроизводство комиссии</w:t>
      </w:r>
    </w:p>
    <w:p w:rsidR="00D9355A" w:rsidRPr="00DF3D1A" w:rsidRDefault="00D9355A" w:rsidP="00D9355A">
      <w:pPr>
        <w:tabs>
          <w:tab w:val="num" w:pos="420"/>
        </w:tabs>
        <w:ind w:left="-360" w:firstLine="360"/>
        <w:jc w:val="center"/>
        <w:textAlignment w:val="top"/>
      </w:pPr>
    </w:p>
    <w:p w:rsidR="00D9355A" w:rsidRPr="00DF3D1A" w:rsidRDefault="00D9355A" w:rsidP="00D9355A">
      <w:pPr>
        <w:pStyle w:val="a3"/>
        <w:numPr>
          <w:ilvl w:val="1"/>
          <w:numId w:val="6"/>
        </w:numPr>
        <w:tabs>
          <w:tab w:val="num" w:pos="567"/>
        </w:tabs>
        <w:ind w:left="851" w:hanging="425"/>
        <w:jc w:val="both"/>
        <w:textAlignment w:val="top"/>
      </w:pPr>
      <w:r w:rsidRPr="000431DE">
        <w:rPr>
          <w:spacing w:val="-2"/>
        </w:rPr>
        <w:t>Заседания конфликтной комиссии оформляются протоколом, который хранится в школе в течение пяти лет.</w:t>
      </w:r>
    </w:p>
    <w:p w:rsidR="00D9355A" w:rsidRPr="00DF3D1A" w:rsidRDefault="00D9355A" w:rsidP="00D9355A">
      <w:pPr>
        <w:ind w:left="-360" w:firstLine="360"/>
      </w:pPr>
      <w:hyperlink r:id="rId6" w:anchor="top#top" w:tooltip="В начало страницы" w:history="1"/>
      <w:hyperlink r:id="rId7" w:tooltip="В начало сайта" w:history="1"/>
    </w:p>
    <w:p w:rsidR="00D9355A" w:rsidRDefault="00D9355A" w:rsidP="00D9355A"/>
    <w:p w:rsidR="0022113B" w:rsidRDefault="0022113B">
      <w:bookmarkStart w:id="0" w:name="_GoBack"/>
      <w:bookmarkEnd w:id="0"/>
    </w:p>
    <w:sectPr w:rsidR="0022113B" w:rsidSect="00530AD2">
      <w:pgSz w:w="11906" w:h="16838"/>
      <w:pgMar w:top="567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98C"/>
    <w:multiLevelType w:val="hybridMultilevel"/>
    <w:tmpl w:val="62AE1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812E2"/>
    <w:multiLevelType w:val="multilevel"/>
    <w:tmpl w:val="C9C6644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313835"/>
    <w:multiLevelType w:val="multilevel"/>
    <w:tmpl w:val="123E3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742D4"/>
    <w:multiLevelType w:val="hybridMultilevel"/>
    <w:tmpl w:val="F28EE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311985"/>
    <w:multiLevelType w:val="multilevel"/>
    <w:tmpl w:val="6CFEE7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8850196"/>
    <w:multiLevelType w:val="multilevel"/>
    <w:tmpl w:val="123E33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5A"/>
    <w:rsid w:val="00044ADA"/>
    <w:rsid w:val="0005034A"/>
    <w:rsid w:val="00052ED1"/>
    <w:rsid w:val="00091D3B"/>
    <w:rsid w:val="000C1A60"/>
    <w:rsid w:val="000E1345"/>
    <w:rsid w:val="000E5EF1"/>
    <w:rsid w:val="00115238"/>
    <w:rsid w:val="00147447"/>
    <w:rsid w:val="001D47B4"/>
    <w:rsid w:val="0022113B"/>
    <w:rsid w:val="00244A20"/>
    <w:rsid w:val="002749DD"/>
    <w:rsid w:val="00277789"/>
    <w:rsid w:val="002E44DD"/>
    <w:rsid w:val="002F4E90"/>
    <w:rsid w:val="00315755"/>
    <w:rsid w:val="00375DD3"/>
    <w:rsid w:val="003D0ECA"/>
    <w:rsid w:val="004D25E1"/>
    <w:rsid w:val="00576B0D"/>
    <w:rsid w:val="005C4DB4"/>
    <w:rsid w:val="00633939"/>
    <w:rsid w:val="00663CBD"/>
    <w:rsid w:val="00684AF4"/>
    <w:rsid w:val="00725531"/>
    <w:rsid w:val="007D0B02"/>
    <w:rsid w:val="007D2A72"/>
    <w:rsid w:val="007F04D9"/>
    <w:rsid w:val="00814422"/>
    <w:rsid w:val="008429D8"/>
    <w:rsid w:val="0089172D"/>
    <w:rsid w:val="008B44B3"/>
    <w:rsid w:val="008E499F"/>
    <w:rsid w:val="008F44D5"/>
    <w:rsid w:val="00996463"/>
    <w:rsid w:val="00A42965"/>
    <w:rsid w:val="00A5732C"/>
    <w:rsid w:val="00AA3F7C"/>
    <w:rsid w:val="00AB4F8E"/>
    <w:rsid w:val="00B35645"/>
    <w:rsid w:val="00B564B0"/>
    <w:rsid w:val="00B67CD6"/>
    <w:rsid w:val="00B81899"/>
    <w:rsid w:val="00BA6786"/>
    <w:rsid w:val="00BC4EF4"/>
    <w:rsid w:val="00C02292"/>
    <w:rsid w:val="00C347DF"/>
    <w:rsid w:val="00C665E3"/>
    <w:rsid w:val="00CE05CB"/>
    <w:rsid w:val="00CE2249"/>
    <w:rsid w:val="00D57916"/>
    <w:rsid w:val="00D6399F"/>
    <w:rsid w:val="00D9355A"/>
    <w:rsid w:val="00DE7DC4"/>
    <w:rsid w:val="00E36928"/>
    <w:rsid w:val="00EC41EF"/>
    <w:rsid w:val="00EC5FA4"/>
    <w:rsid w:val="00EF7272"/>
    <w:rsid w:val="00FB0C17"/>
    <w:rsid w:val="00FB1C6C"/>
    <w:rsid w:val="00FB602B"/>
    <w:rsid w:val="00FB632E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42.1class.r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2.1class.ru/page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2016-01-12T15:03:00Z</dcterms:created>
  <dcterms:modified xsi:type="dcterms:W3CDTF">2016-01-12T15:04:00Z</dcterms:modified>
</cp:coreProperties>
</file>